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0E" w:rsidRDefault="0087035D">
      <w:pPr>
        <w:spacing w:after="87" w:line="283" w:lineRule="auto"/>
        <w:jc w:val="center"/>
      </w:pPr>
      <w:r>
        <w:rPr>
          <w:rFonts w:ascii="Times New Roman" w:eastAsia="Times New Roman" w:hAnsi="Times New Roman" w:cs="Times New Roman"/>
          <w:sz w:val="30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ZNÁMENÍ O KONÁNÍ ZVLÁŠTNÍHO ZÁPISU DO PŘEDŠKOLNÍHO VZDĚLÁVÁNÍ VE ŠKOLNÍM ROCE </w:t>
      </w:r>
      <w:r>
        <w:rPr>
          <w:rFonts w:ascii="Times New Roman" w:eastAsia="Times New Roman" w:hAnsi="Times New Roman" w:cs="Times New Roman"/>
          <w:sz w:val="30"/>
        </w:rPr>
        <w:t>2022/2023</w:t>
      </w:r>
      <w:r>
        <w:rPr>
          <w:rFonts w:ascii="Times New Roman" w:eastAsia="Times New Roman" w:hAnsi="Times New Roman" w:cs="Times New Roman"/>
          <w:sz w:val="24"/>
        </w:rPr>
        <w:t xml:space="preserve"> PODLE </w:t>
      </w:r>
      <w:r>
        <w:rPr>
          <w:rFonts w:ascii="Times New Roman" w:eastAsia="Times New Roman" w:hAnsi="Times New Roman" w:cs="Times New Roman"/>
          <w:sz w:val="30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ZÁKONA Č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67/2022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S</w:t>
      </w:r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(L</w:t>
      </w:r>
      <w:r>
        <w:rPr>
          <w:rFonts w:ascii="Times New Roman" w:eastAsia="Times New Roman" w:hAnsi="Times New Roman" w:cs="Times New Roman"/>
          <w:sz w:val="24"/>
        </w:rPr>
        <w:t xml:space="preserve">EX </w:t>
      </w:r>
      <w:r>
        <w:rPr>
          <w:rFonts w:ascii="Times New Roman" w:eastAsia="Times New Roman" w:hAnsi="Times New Roman" w:cs="Times New Roman"/>
          <w:sz w:val="30"/>
        </w:rPr>
        <w:t>U</w:t>
      </w:r>
      <w:r>
        <w:rPr>
          <w:rFonts w:ascii="Times New Roman" w:eastAsia="Times New Roman" w:hAnsi="Times New Roman" w:cs="Times New Roman"/>
          <w:sz w:val="24"/>
        </w:rPr>
        <w:t>KRAJINA ŠKOLSTVÍ</w:t>
      </w:r>
      <w:r>
        <w:rPr>
          <w:rFonts w:ascii="Times New Roman" w:eastAsia="Times New Roman" w:hAnsi="Times New Roman" w:cs="Times New Roman"/>
          <w:sz w:val="30"/>
        </w:rPr>
        <w:t xml:space="preserve">) </w:t>
      </w:r>
    </w:p>
    <w:p w:rsidR="00903E0E" w:rsidRDefault="0087035D">
      <w:pPr>
        <w:spacing w:after="52" w:line="253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2022/2023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з § 2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№ 67/2022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>. («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лекс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7035D" w:rsidRDefault="0087035D" w:rsidP="0087035D">
      <w:pPr>
        <w:spacing w:after="112" w:line="256" w:lineRule="auto"/>
        <w:ind w:left="-5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Ředitel mateřské školy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дитячого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садка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Mgr. Ivana Koutná</w:t>
      </w:r>
    </w:p>
    <w:p w:rsidR="00903E0E" w:rsidRDefault="0087035D" w:rsidP="0087035D">
      <w:pPr>
        <w:spacing w:after="112" w:line="256" w:lineRule="auto"/>
        <w:ind w:left="-15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oznamuje místo a dobu konání zvláštního zápisu dle § 2 zákona č. 67/2022 Sb. do předškolního vzdělávání pro školní rok 2022/23:  </w:t>
      </w:r>
    </w:p>
    <w:p w:rsidR="00903E0E" w:rsidRDefault="0087035D">
      <w:pPr>
        <w:spacing w:after="117" w:line="256" w:lineRule="auto"/>
        <w:ind w:left="1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§ 2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№ 67/2022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2022/2023: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Tento zvláštní zápis je určen pouze dětem, </w:t>
      </w:r>
    </w:p>
    <w:p w:rsidR="00903E0E" w:rsidRDefault="0087035D">
      <w:pPr>
        <w:spacing w:after="112" w:line="256" w:lineRule="auto"/>
        <w:ind w:left="345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,</w:t>
      </w:r>
      <w:r>
        <w:rPr>
          <w:rFonts w:ascii="Times New Roman" w:eastAsia="Times New Roman" w:hAnsi="Times New Roman" w:cs="Times New Roman"/>
          <w:sz w:val="23"/>
        </w:rPr>
        <w:t xml:space="preserve"> o kterým byla poskytnuta dočasná ochrana v souvislosti s válkou na Ukrajině. Prokazuje se vízovým štítkem nebo záznamem o udělení dočasné ochrany. </w:t>
      </w:r>
    </w:p>
    <w:p w:rsidR="00903E0E" w:rsidRDefault="0087035D">
      <w:pPr>
        <w:spacing w:after="117" w:line="256" w:lineRule="auto"/>
        <w:ind w:left="73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тимчасовий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війною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 w:line="256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 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:rsidR="00903E0E" w:rsidRDefault="0087035D">
      <w:pPr>
        <w:spacing w:after="117" w:line="256" w:lineRule="auto"/>
        <w:ind w:left="73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метою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толерованого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Чеській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Республіці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автоматично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візою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тимчасовим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штамп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закордонному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паспорті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  <w:ind w:left="708"/>
      </w:pPr>
      <w:r>
        <w:rPr>
          <w:rFonts w:ascii="Times New Roman" w:eastAsia="Times New Roman" w:hAnsi="Times New Roman" w:cs="Times New Roman"/>
          <w:sz w:val="23"/>
        </w:rPr>
        <w:t xml:space="preserve">Nevztahuje se na ostatní cizince, byť by měli ukrajinské občanství.  </w:t>
      </w:r>
    </w:p>
    <w:p w:rsidR="00903E0E" w:rsidRDefault="0087035D">
      <w:pPr>
        <w:spacing w:after="112"/>
        <w:ind w:left="708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Це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вони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громадяни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</w:p>
    <w:p w:rsidR="00903E0E" w:rsidRDefault="0087035D">
      <w:pPr>
        <w:spacing w:after="29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31DD" w:rsidRDefault="0087035D" w:rsidP="002131DD">
      <w:pPr>
        <w:pStyle w:val="Nadpis1"/>
        <w:rPr>
          <w:sz w:val="28"/>
          <w:vertAlign w:val="baseline"/>
        </w:rPr>
      </w:pPr>
      <w:r>
        <w:rPr>
          <w:sz w:val="23"/>
          <w:vertAlign w:val="baseline"/>
        </w:rPr>
        <w:t xml:space="preserve">Termín zápisu </w:t>
      </w:r>
      <w:r>
        <w:rPr>
          <w:color w:val="0070C0"/>
          <w:sz w:val="23"/>
          <w:vertAlign w:val="baseline"/>
        </w:rPr>
        <w:t xml:space="preserve">/ </w:t>
      </w:r>
      <w:proofErr w:type="spellStart"/>
      <w:r>
        <w:rPr>
          <w:color w:val="0070C0"/>
          <w:sz w:val="23"/>
          <w:vertAlign w:val="baseline"/>
        </w:rPr>
        <w:t>Дата</w:t>
      </w:r>
      <w:proofErr w:type="spellEnd"/>
      <w:r>
        <w:rPr>
          <w:color w:val="0070C0"/>
          <w:sz w:val="23"/>
          <w:vertAlign w:val="baseline"/>
        </w:rPr>
        <w:t xml:space="preserve"> </w:t>
      </w:r>
      <w:proofErr w:type="spellStart"/>
      <w:r>
        <w:rPr>
          <w:color w:val="0070C0"/>
          <w:sz w:val="23"/>
          <w:vertAlign w:val="baseline"/>
        </w:rPr>
        <w:t>та</w:t>
      </w:r>
      <w:proofErr w:type="spellEnd"/>
      <w:r>
        <w:rPr>
          <w:color w:val="0070C0"/>
          <w:sz w:val="23"/>
          <w:vertAlign w:val="baseline"/>
        </w:rPr>
        <w:t xml:space="preserve"> </w:t>
      </w:r>
      <w:proofErr w:type="spellStart"/>
      <w:r>
        <w:rPr>
          <w:color w:val="0070C0"/>
          <w:sz w:val="23"/>
          <w:vertAlign w:val="baseline"/>
        </w:rPr>
        <w:t>час</w:t>
      </w:r>
      <w:proofErr w:type="spellEnd"/>
      <w:r>
        <w:rPr>
          <w:color w:val="0070C0"/>
          <w:sz w:val="23"/>
          <w:vertAlign w:val="baseline"/>
        </w:rPr>
        <w:t xml:space="preserve"> </w:t>
      </w:r>
      <w:proofErr w:type="spellStart"/>
      <w:r>
        <w:rPr>
          <w:color w:val="0070C0"/>
          <w:sz w:val="23"/>
          <w:vertAlign w:val="baseline"/>
        </w:rPr>
        <w:t>запису</w:t>
      </w:r>
      <w:proofErr w:type="spellEnd"/>
      <w:r>
        <w:rPr>
          <w:color w:val="0070C0"/>
          <w:sz w:val="23"/>
          <w:vertAlign w:val="baseline"/>
        </w:rPr>
        <w:t>:</w:t>
      </w:r>
      <w:r>
        <w:rPr>
          <w:sz w:val="44"/>
          <w:vertAlign w:val="baseline"/>
        </w:rPr>
        <w:t xml:space="preserve">  </w:t>
      </w:r>
      <w:proofErr w:type="gramStart"/>
      <w:r w:rsidR="002131DD">
        <w:rPr>
          <w:sz w:val="28"/>
          <w:vertAlign w:val="baseline"/>
        </w:rPr>
        <w:t>6.6.</w:t>
      </w:r>
      <w:r>
        <w:rPr>
          <w:sz w:val="28"/>
          <w:vertAlign w:val="baseline"/>
        </w:rPr>
        <w:t>2022</w:t>
      </w:r>
      <w:proofErr w:type="gramEnd"/>
      <w:r>
        <w:rPr>
          <w:sz w:val="28"/>
          <w:vertAlign w:val="baseline"/>
        </w:rPr>
        <w:t xml:space="preserve"> od 14 do 16 hodin</w:t>
      </w:r>
      <w:r w:rsidR="002131DD">
        <w:rPr>
          <w:sz w:val="28"/>
          <w:vertAlign w:val="baseline"/>
        </w:rPr>
        <w:t xml:space="preserve"> </w:t>
      </w:r>
    </w:p>
    <w:p w:rsidR="00903E0E" w:rsidRDefault="002131DD" w:rsidP="002131DD">
      <w:pPr>
        <w:pStyle w:val="Nadpis1"/>
      </w:pPr>
      <w:r>
        <w:rPr>
          <w:sz w:val="28"/>
          <w:vertAlign w:val="baseline"/>
        </w:rPr>
        <w:t xml:space="preserve">                                                  </w:t>
      </w:r>
      <w:bookmarkStart w:id="0" w:name="_GoBack"/>
      <w:bookmarkEnd w:id="0"/>
      <w:r w:rsidRPr="002131DD">
        <w:rPr>
          <w:sz w:val="28"/>
          <w:szCs w:val="28"/>
          <w:vertAlign w:val="baseline"/>
        </w:rPr>
        <w:t xml:space="preserve"> </w:t>
      </w:r>
      <w:proofErr w:type="gramStart"/>
      <w:r w:rsidRPr="002131DD">
        <w:rPr>
          <w:sz w:val="28"/>
          <w:szCs w:val="28"/>
          <w:vertAlign w:val="baseline"/>
        </w:rPr>
        <w:t>7.6.2022</w:t>
      </w:r>
      <w:proofErr w:type="gramEnd"/>
      <w:r>
        <w:rPr>
          <w:sz w:val="28"/>
          <w:szCs w:val="28"/>
          <w:vertAlign w:val="baseline"/>
        </w:rPr>
        <w:t xml:space="preserve"> od 11 do 13 hodin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903E0E" w:rsidRDefault="0087035D" w:rsidP="0087035D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Místo zápisu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MŠ KE KAŠNĚ </w:t>
      </w:r>
      <w:proofErr w:type="gramStart"/>
      <w:r>
        <w:rPr>
          <w:rFonts w:ascii="Times New Roman" w:eastAsia="Times New Roman" w:hAnsi="Times New Roman" w:cs="Times New Roman"/>
          <w:sz w:val="23"/>
        </w:rPr>
        <w:t>ředitelna, ( tel.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601555007) </w:t>
      </w:r>
    </w:p>
    <w:p w:rsidR="0087035D" w:rsidRDefault="0087035D">
      <w:pPr>
        <w:spacing w:after="0" w:line="360" w:lineRule="auto"/>
        <w:ind w:left="-5" w:right="1689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Předpokládaný počet přijímaných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Орієнтовна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0 </w:t>
      </w:r>
    </w:p>
    <w:p w:rsidR="00903E0E" w:rsidRDefault="0087035D">
      <w:pPr>
        <w:spacing w:after="0" w:line="360" w:lineRule="auto"/>
        <w:ind w:left="-5" w:right="1689" w:hanging="10"/>
      </w:pPr>
      <w:r>
        <w:rPr>
          <w:rFonts w:ascii="Times New Roman" w:eastAsia="Times New Roman" w:hAnsi="Times New Roman" w:cs="Times New Roman"/>
          <w:sz w:val="23"/>
        </w:rPr>
        <w:t xml:space="preserve">Organizace zápisu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Порядок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903E0E" w:rsidRDefault="0087035D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 přijetí žádá zákonný zástupce podle ukrajinského práva nebo zákonný zástupce podle českého práva. </w:t>
      </w:r>
    </w:p>
    <w:p w:rsidR="00903E0E" w:rsidRDefault="0087035D">
      <w:pPr>
        <w:spacing w:after="117" w:line="256" w:lineRule="auto"/>
        <w:ind w:left="278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подає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Чеської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Республіки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Zákonný zástupce je povinen k předškolnímu vzdělávání ve školním roce 2022/23 přihlásit dítě, které pobývá déle než 3 měsíce na území ČR a dovršilo k </w:t>
      </w:r>
      <w:proofErr w:type="gramStart"/>
      <w:r>
        <w:rPr>
          <w:rFonts w:ascii="Times New Roman" w:eastAsia="Times New Roman" w:hAnsi="Times New Roman" w:cs="Times New Roman"/>
          <w:sz w:val="23"/>
        </w:rPr>
        <w:t>31.8.2022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věku 5 let. </w:t>
      </w:r>
    </w:p>
    <w:p w:rsidR="00903E0E" w:rsidRDefault="0087035D">
      <w:pPr>
        <w:spacing w:after="117" w:line="256" w:lineRule="auto"/>
        <w:ind w:left="283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У 2022/23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перебуває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Чехії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</w:rPr>
        <w:t>31.08.2022</w:t>
      </w:r>
      <w:proofErr w:type="gram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досягла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5-річного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</w:p>
    <w:p w:rsidR="00903E0E" w:rsidRDefault="0087035D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Zákonní zástupci jsou povinni předložit tyto dokumenty: </w:t>
      </w:r>
    </w:p>
    <w:p w:rsidR="00903E0E" w:rsidRDefault="0087035D">
      <w:pPr>
        <w:tabs>
          <w:tab w:val="center" w:pos="3122"/>
        </w:tabs>
        <w:spacing w:after="117" w:line="256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52" w:line="313" w:lineRule="auto"/>
        <w:ind w:left="283" w:right="6"/>
      </w:pPr>
      <w:r>
        <w:rPr>
          <w:rFonts w:ascii="Times New Roman" w:eastAsia="Times New Roman" w:hAnsi="Times New Roman" w:cs="Times New Roman"/>
          <w:sz w:val="23"/>
        </w:rPr>
        <w:t xml:space="preserve">a) žádost o přijetí k předškolnímu vzdělávání  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b) </w:t>
      </w:r>
      <w:r>
        <w:rPr>
          <w:rFonts w:ascii="Times New Roman" w:eastAsia="Times New Roman" w:hAnsi="Times New Roman" w:cs="Times New Roman"/>
          <w:sz w:val="23"/>
        </w:rPr>
        <w:tab/>
        <w:t xml:space="preserve">vízový doklad dítěte (při jiném než osobním podání se předloží kopie dokladu, která se založí do spisu); </w:t>
      </w:r>
    </w:p>
    <w:p w:rsidR="00903E0E" w:rsidRDefault="0087035D">
      <w:pPr>
        <w:spacing w:after="117" w:line="256" w:lineRule="auto"/>
        <w:ind w:left="551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поміщено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папку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);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numPr>
          <w:ilvl w:val="1"/>
          <w:numId w:val="2"/>
        </w:numPr>
        <w:spacing w:after="0" w:line="374" w:lineRule="auto"/>
        <w:ind w:right="2489" w:hanging="24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doklad, ze kterého vyplývá oprávnění dítě zastupovat; 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представляти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;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numPr>
          <w:ilvl w:val="1"/>
          <w:numId w:val="2"/>
        </w:numPr>
        <w:spacing w:after="112" w:line="256" w:lineRule="auto"/>
        <w:ind w:right="2489" w:hanging="247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potvrzení dětského lékaře z ČR o očkování dítěte (neplatí pro děti plnící povinné předškolní vzdělávání (tj. děti, které dovršily k 31.8.2022 5 let)) </w:t>
      </w:r>
    </w:p>
    <w:p w:rsidR="00903E0E" w:rsidRDefault="0087035D">
      <w:pPr>
        <w:spacing w:after="117" w:line="256" w:lineRule="auto"/>
        <w:ind w:left="551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педіатра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</w:rPr>
        <w:t>31.08.2022</w:t>
      </w:r>
      <w:proofErr w:type="gramEnd"/>
      <w:r>
        <w:rPr>
          <w:rFonts w:ascii="Times New Roman" w:eastAsia="Times New Roman" w:hAnsi="Times New Roman" w:cs="Times New Roman"/>
          <w:color w:val="0070C0"/>
          <w:sz w:val="23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досягли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) </w:t>
      </w:r>
    </w:p>
    <w:p w:rsidR="00903E0E" w:rsidRDefault="0087035D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 přijetí k předškolnímu vzdělávání rozhoduje ředitel školy dle stanovených kritérií. </w:t>
      </w:r>
    </w:p>
    <w:p w:rsidR="00903E0E" w:rsidRDefault="0087035D">
      <w:pPr>
        <w:spacing w:after="117" w:line="256" w:lineRule="auto"/>
        <w:ind w:left="278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критеріями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2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tabs>
          <w:tab w:val="center" w:pos="3539"/>
          <w:tab w:val="center" w:pos="4249"/>
          <w:tab w:val="center" w:pos="4957"/>
          <w:tab w:val="center" w:pos="5664"/>
        </w:tabs>
        <w:spacing w:after="112" w:line="256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V </w:t>
      </w:r>
      <w:r>
        <w:rPr>
          <w:rFonts w:ascii="Times New Roman" w:eastAsia="Times New Roman" w:hAnsi="Times New Roman" w:cs="Times New Roman"/>
          <w:color w:val="0070C0"/>
          <w:sz w:val="23"/>
        </w:rPr>
        <w:t>/м.</w:t>
      </w:r>
      <w:r>
        <w:rPr>
          <w:rFonts w:ascii="Times New Roman" w:eastAsia="Times New Roman" w:hAnsi="Times New Roman" w:cs="Times New Roman"/>
          <w:sz w:val="23"/>
        </w:rPr>
        <w:t xml:space="preserve"> Praze dne</w:t>
      </w:r>
      <w:r>
        <w:rPr>
          <w:rFonts w:ascii="Times New Roman" w:eastAsia="Times New Roman" w:hAnsi="Times New Roman" w:cs="Times New Roman"/>
          <w:color w:val="0070C0"/>
          <w:sz w:val="23"/>
        </w:rPr>
        <w:t>/дата</w:t>
      </w:r>
      <w:r>
        <w:rPr>
          <w:rFonts w:ascii="Times New Roman" w:eastAsia="Times New Roman" w:hAnsi="Times New Roman" w:cs="Times New Roman"/>
          <w:sz w:val="23"/>
        </w:rPr>
        <w:t xml:space="preserve">19.5. 2022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903E0E" w:rsidRDefault="0087035D">
      <w:pPr>
        <w:spacing w:after="112"/>
        <w:ind w:right="53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  <w:ind w:right="53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  <w:ind w:right="53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  <w:ind w:right="60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Ředitel mateřské školy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дитячого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садка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903E0E" w:rsidRDefault="0087035D">
      <w:pPr>
        <w:spacing w:after="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903E0E" w:rsidRDefault="0087035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903E0E">
      <w:pgSz w:w="11906" w:h="16838"/>
      <w:pgMar w:top="1459" w:right="1412" w:bottom="19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2AE"/>
    <w:multiLevelType w:val="hybridMultilevel"/>
    <w:tmpl w:val="43185EF0"/>
    <w:lvl w:ilvl="0" w:tplc="803015A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B09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1E0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263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88A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CC1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22D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20D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D27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E54769"/>
    <w:multiLevelType w:val="hybridMultilevel"/>
    <w:tmpl w:val="780CC046"/>
    <w:lvl w:ilvl="0" w:tplc="C8620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A20546">
      <w:start w:val="3"/>
      <w:numFmt w:val="lowerLetter"/>
      <w:lvlText w:val="%2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6A60A5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A8A22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5A7CD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7A70C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C223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8E839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E86E33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0E"/>
    <w:rsid w:val="002131DD"/>
    <w:rsid w:val="0087035D"/>
    <w:rsid w:val="009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01E2-8497-4D28-B53A-280E3C79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43"/>
      <w:vertAlign w:val="superscri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Vzor_1_ozn_zapisu_MS</vt:lpstr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Vzor_1_ozn_zapisu_MS</dc:title>
  <dc:subject/>
  <dc:creator>Xeditelka</dc:creator>
  <cp:keywords/>
  <cp:lastModifiedBy>mskekasne</cp:lastModifiedBy>
  <cp:revision>2</cp:revision>
  <dcterms:created xsi:type="dcterms:W3CDTF">2022-06-04T08:19:00Z</dcterms:created>
  <dcterms:modified xsi:type="dcterms:W3CDTF">2022-06-04T08:19:00Z</dcterms:modified>
</cp:coreProperties>
</file>